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8D78" w14:textId="77777777" w:rsidR="000B0CB0" w:rsidRPr="000B0CB0" w:rsidRDefault="000B0CB0" w:rsidP="007C39EC">
      <w:pPr>
        <w:widowControl/>
        <w:pBdr>
          <w:bottom w:val="single" w:sz="12" w:space="4" w:color="F59D20"/>
        </w:pBdr>
        <w:spacing w:before="750" w:after="120" w:line="0" w:lineRule="atLeast"/>
        <w:jc w:val="left"/>
        <w:outlineLvl w:val="3"/>
        <w:rPr>
          <w:rFonts w:ascii="メイリオ" w:eastAsia="メイリオ" w:hAnsi="メイリオ" w:cs="ＭＳ Ｐゴシック"/>
          <w:b/>
          <w:bCs/>
          <w:color w:val="111111"/>
          <w:kern w:val="0"/>
          <w:sz w:val="26"/>
          <w:szCs w:val="26"/>
        </w:rPr>
      </w:pPr>
      <w:r w:rsidRPr="000B0CB0">
        <w:rPr>
          <w:rFonts w:ascii="メイリオ" w:eastAsia="メイリオ" w:hAnsi="メイリオ" w:cs="ＭＳ Ｐゴシック" w:hint="eastAsia"/>
          <w:b/>
          <w:bCs/>
          <w:color w:val="111111"/>
          <w:kern w:val="0"/>
          <w:sz w:val="26"/>
          <w:szCs w:val="26"/>
        </w:rPr>
        <w:t>剣道『 弐・参段 』解答例</w:t>
      </w:r>
    </w:p>
    <w:p w14:paraId="60330BE2" w14:textId="77777777" w:rsidR="000B0CB0" w:rsidRPr="000B0CB0" w:rsidRDefault="000B0CB0" w:rsidP="007C39EC">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0B0CB0">
        <w:rPr>
          <w:rFonts w:ascii="メイリオ" w:eastAsia="メイリオ" w:hAnsi="メイリオ" w:cs="ＭＳ Ｐゴシック" w:hint="eastAsia"/>
          <w:color w:val="111111"/>
          <w:kern w:val="0"/>
          <w:sz w:val="25"/>
          <w:szCs w:val="25"/>
        </w:rPr>
        <w:t>Ⅰ　知識・理論</w:t>
      </w:r>
    </w:p>
    <w:p w14:paraId="215BCE65" w14:textId="77777777" w:rsidR="000B0CB0" w:rsidRPr="000B0CB0" w:rsidRDefault="000B0CB0" w:rsidP="007C39EC">
      <w:pPr>
        <w:widowControl/>
        <w:spacing w:line="0" w:lineRule="atLeast"/>
        <w:ind w:firstLine="225"/>
        <w:jc w:val="left"/>
        <w:rPr>
          <w:rFonts w:ascii="メイリオ" w:eastAsia="メイリオ" w:hAnsi="メイリオ" w:cs="ＭＳ Ｐゴシック"/>
          <w:b/>
          <w:bCs/>
          <w:color w:val="111111"/>
          <w:kern w:val="0"/>
          <w:sz w:val="20"/>
          <w:szCs w:val="20"/>
        </w:rPr>
      </w:pPr>
      <w:r w:rsidRPr="000B0CB0">
        <w:rPr>
          <w:rFonts w:ascii="メイリオ" w:eastAsia="メイリオ" w:hAnsi="メイリオ" w:cs="ＭＳ Ｐゴシック" w:hint="eastAsia"/>
          <w:b/>
          <w:bCs/>
          <w:color w:val="111111"/>
          <w:kern w:val="0"/>
          <w:sz w:val="20"/>
          <w:szCs w:val="20"/>
        </w:rPr>
        <w:t>１　剣道において、何故礼儀を大切にするかを述べなさい。</w:t>
      </w:r>
    </w:p>
    <w:p w14:paraId="5A09C4BE" w14:textId="77777777" w:rsidR="000B0CB0" w:rsidRPr="000B0CB0" w:rsidRDefault="000B0CB0" w:rsidP="007C39EC">
      <w:pPr>
        <w:widowControl/>
        <w:spacing w:line="0" w:lineRule="atLeast"/>
        <w:jc w:val="left"/>
        <w:rPr>
          <w:rFonts w:ascii="メイリオ" w:eastAsia="メイリオ" w:hAnsi="メイリオ" w:cs="ＭＳ Ｐゴシック"/>
          <w:color w:val="111111"/>
          <w:kern w:val="0"/>
          <w:sz w:val="20"/>
          <w:szCs w:val="20"/>
        </w:rPr>
      </w:pPr>
      <w:r w:rsidRPr="000B0CB0">
        <w:rPr>
          <w:rFonts w:ascii="メイリオ" w:eastAsia="メイリオ" w:hAnsi="メイリオ" w:cs="ＭＳ Ｐゴシック" w:hint="eastAsia"/>
          <w:color w:val="111111"/>
          <w:kern w:val="0"/>
          <w:sz w:val="20"/>
          <w:szCs w:val="20"/>
        </w:rPr>
        <w:t>【起こり】剣道は刀を持って相手を倒すことから始まり、「剣の理法の修錬による人間形成の</w:t>
      </w:r>
      <w:r w:rsidRPr="000B0CB0">
        <w:rPr>
          <w:rFonts w:ascii="メイリオ" w:eastAsia="メイリオ" w:hAnsi="メイリオ" w:cs="ＭＳ Ｐゴシック" w:hint="eastAsia"/>
          <w:color w:val="111111"/>
          <w:kern w:val="0"/>
          <w:sz w:val="20"/>
          <w:szCs w:val="20"/>
        </w:rPr>
        <w:br/>
        <w:t>道である」という考え方までに発展した我が国の伝統文化である。</w:t>
      </w:r>
      <w:r w:rsidRPr="000B0CB0">
        <w:rPr>
          <w:rFonts w:ascii="メイリオ" w:eastAsia="メイリオ" w:hAnsi="メイリオ" w:cs="ＭＳ Ｐゴシック" w:hint="eastAsia"/>
          <w:color w:val="111111"/>
          <w:kern w:val="0"/>
          <w:sz w:val="20"/>
          <w:szCs w:val="20"/>
        </w:rPr>
        <w:br/>
        <w:t>剣道は対人的格闘技であるので、ややもすると闘争本能をむき出しにしてしまう場合がある。</w:t>
      </w:r>
      <w:r w:rsidRPr="000B0CB0">
        <w:rPr>
          <w:rFonts w:ascii="メイリオ" w:eastAsia="メイリオ" w:hAnsi="メイリオ" w:cs="ＭＳ Ｐゴシック" w:hint="eastAsia"/>
          <w:color w:val="111111"/>
          <w:kern w:val="0"/>
          <w:sz w:val="20"/>
          <w:szCs w:val="20"/>
        </w:rPr>
        <w:br/>
        <w:t>こうした闘争本能を人間として制御するところに、剣道における礼の意義がある。それ故に、</w:t>
      </w:r>
      <w:r w:rsidRPr="000B0CB0">
        <w:rPr>
          <w:rFonts w:ascii="メイリオ" w:eastAsia="メイリオ" w:hAnsi="メイリオ" w:cs="ＭＳ Ｐゴシック" w:hint="eastAsia"/>
          <w:color w:val="111111"/>
          <w:kern w:val="0"/>
          <w:sz w:val="20"/>
          <w:szCs w:val="20"/>
        </w:rPr>
        <w:br/>
        <w:t>古来「剣道は礼に始まって礼に終わる」と厳しく教えられ、実践されてきた。</w:t>
      </w:r>
    </w:p>
    <w:p w14:paraId="43CD94E0" w14:textId="77777777" w:rsidR="000B0CB0" w:rsidRDefault="000B0CB0" w:rsidP="007C39EC">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解答〕剣道を修錬する上で、お互いに心を練り、身体を鍛え、技を磨くための良き協力者として、内には相手の人格を尊重して常に感謝の念を持ち、外には端正な姿勢で礼儀正しくすることが、剣道にとって極めて大切なことである。稽古や試合の前後の礼法を立派に行うことはもちろんのこと、終始、正しい心、慎みの心、敬う心といった礼の本体を離れることなく、素晴らしい剣道を創造していくうえで、礼は大切な要素である。</w:t>
      </w:r>
    </w:p>
    <w:p w14:paraId="40D525C6" w14:textId="77777777" w:rsidR="000B0CB0" w:rsidRDefault="000B0CB0" w:rsidP="007C39EC">
      <w:pPr>
        <w:widowControl/>
        <w:shd w:val="clear" w:color="auto" w:fill="FFFFFF"/>
        <w:spacing w:line="0" w:lineRule="atLeast"/>
        <w:jc w:val="left"/>
        <w:rPr>
          <w:rFonts w:ascii="メイリオ" w:eastAsia="メイリオ" w:hAnsi="メイリオ" w:cs="ＭＳ Ｐゴシック"/>
          <w:color w:val="FF0000"/>
          <w:kern w:val="0"/>
          <w:sz w:val="20"/>
          <w:szCs w:val="20"/>
        </w:rPr>
      </w:pPr>
    </w:p>
    <w:p w14:paraId="4C16F2F2" w14:textId="77777777" w:rsidR="000B0CB0" w:rsidRDefault="000B0CB0" w:rsidP="007C39EC">
      <w:pPr>
        <w:widowControl/>
        <w:shd w:val="clear" w:color="auto" w:fill="FFFFFF"/>
        <w:spacing w:line="0" w:lineRule="atLeast"/>
        <w:jc w:val="left"/>
        <w:rPr>
          <w:rFonts w:ascii="メイリオ" w:eastAsia="メイリオ" w:hAnsi="メイリオ" w:cs="ＭＳ Ｐゴシック"/>
          <w:color w:val="FF0000"/>
          <w:kern w:val="0"/>
          <w:sz w:val="20"/>
          <w:szCs w:val="20"/>
        </w:rPr>
      </w:pPr>
    </w:p>
    <w:p w14:paraId="27731BD6" w14:textId="77777777" w:rsidR="000B0CB0" w:rsidRDefault="000B0CB0" w:rsidP="007C39EC">
      <w:pPr>
        <w:widowControl/>
        <w:shd w:val="clear" w:color="auto" w:fill="FFFFFF"/>
        <w:spacing w:line="0" w:lineRule="atLeast"/>
        <w:jc w:val="left"/>
        <w:rPr>
          <w:rFonts w:ascii="メイリオ" w:eastAsia="メイリオ" w:hAnsi="メイリオ" w:cs="ＭＳ Ｐゴシック"/>
          <w:color w:val="FF0000"/>
          <w:kern w:val="0"/>
          <w:sz w:val="20"/>
          <w:szCs w:val="20"/>
        </w:rPr>
      </w:pPr>
    </w:p>
    <w:p w14:paraId="05FFA621" w14:textId="77777777" w:rsidR="000B0CB0" w:rsidRPr="000B0CB0" w:rsidRDefault="00000000" w:rsidP="007C39EC">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51577435">
          <v:rect id="_x0000_i1025" style="width:0;height:1.5pt" o:hralign="center" o:hrstd="t" o:hrnoshade="t" o:hr="t" fillcolor="#111" stroked="f">
            <v:textbox inset="5.85pt,.7pt,5.85pt,.7pt"/>
          </v:rect>
        </w:pict>
      </w:r>
    </w:p>
    <w:p w14:paraId="3B94FB1B" w14:textId="77777777" w:rsidR="000B0CB0" w:rsidRPr="000B0CB0" w:rsidRDefault="000B0CB0" w:rsidP="007C39EC">
      <w:pPr>
        <w:widowControl/>
        <w:spacing w:line="0" w:lineRule="atLeast"/>
        <w:ind w:firstLine="225"/>
        <w:jc w:val="left"/>
        <w:rPr>
          <w:rFonts w:ascii="メイリオ" w:eastAsia="メイリオ" w:hAnsi="メイリオ" w:cs="ＭＳ Ｐゴシック"/>
          <w:b/>
          <w:bCs/>
          <w:color w:val="111111"/>
          <w:kern w:val="0"/>
          <w:sz w:val="20"/>
          <w:szCs w:val="20"/>
        </w:rPr>
      </w:pPr>
      <w:r w:rsidRPr="000B0CB0">
        <w:rPr>
          <w:rFonts w:ascii="メイリオ" w:eastAsia="メイリオ" w:hAnsi="メイリオ" w:cs="ＭＳ Ｐゴシック" w:hint="eastAsia"/>
          <w:b/>
          <w:bCs/>
          <w:color w:val="111111"/>
          <w:kern w:val="0"/>
          <w:sz w:val="20"/>
          <w:szCs w:val="20"/>
        </w:rPr>
        <w:t>２　「気・剣・体の一致」について説明しなさい。</w:t>
      </w:r>
    </w:p>
    <w:p w14:paraId="5D7220B6" w14:textId="77777777" w:rsidR="000B0CB0" w:rsidRPr="000B0CB0" w:rsidRDefault="000B0CB0" w:rsidP="007C39EC">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主に、打突動作に関する教えであり、気とは気力、剣とは竹刀操作、体とは体捌きと体勢のことである。これらがタイミング良く調和がとれ、一体となって働くことで有効打突となり得る。</w:t>
      </w:r>
    </w:p>
    <w:p w14:paraId="7E5DC127" w14:textId="77777777" w:rsidR="000B0CB0" w:rsidRPr="000B0CB0" w:rsidRDefault="00000000" w:rsidP="007C39EC">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2311F65D">
          <v:rect id="_x0000_i1026" style="width:0;height:1.5pt" o:hralign="center" o:hrstd="t" o:hrnoshade="t" o:hr="t" fillcolor="#111" stroked="f">
            <v:textbox inset="5.85pt,.7pt,5.85pt,.7pt"/>
          </v:rect>
        </w:pict>
      </w:r>
    </w:p>
    <w:p w14:paraId="6DC7E99B" w14:textId="77777777" w:rsidR="000B0CB0" w:rsidRPr="000B0CB0" w:rsidRDefault="000B0CB0" w:rsidP="007C39EC">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0B0CB0">
        <w:rPr>
          <w:rFonts w:ascii="メイリオ" w:eastAsia="メイリオ" w:hAnsi="メイリオ" w:cs="ＭＳ Ｐゴシック" w:hint="eastAsia"/>
          <w:color w:val="111111"/>
          <w:kern w:val="0"/>
          <w:sz w:val="25"/>
          <w:szCs w:val="25"/>
        </w:rPr>
        <w:t>Ⅱ　実　技</w:t>
      </w:r>
    </w:p>
    <w:p w14:paraId="2959C3A4" w14:textId="77777777" w:rsidR="000B0CB0" w:rsidRPr="000B0CB0" w:rsidRDefault="000B0CB0" w:rsidP="007C39EC">
      <w:pPr>
        <w:widowControl/>
        <w:spacing w:line="0" w:lineRule="atLeast"/>
        <w:ind w:firstLine="225"/>
        <w:jc w:val="left"/>
        <w:rPr>
          <w:rFonts w:ascii="メイリオ" w:eastAsia="メイリオ" w:hAnsi="メイリオ" w:cs="ＭＳ Ｐゴシック"/>
          <w:b/>
          <w:bCs/>
          <w:color w:val="111111"/>
          <w:kern w:val="0"/>
          <w:sz w:val="20"/>
          <w:szCs w:val="20"/>
        </w:rPr>
      </w:pPr>
      <w:r w:rsidRPr="000B0CB0">
        <w:rPr>
          <w:rFonts w:ascii="メイリオ" w:eastAsia="メイリオ" w:hAnsi="メイリオ" w:cs="ＭＳ Ｐゴシック" w:hint="eastAsia"/>
          <w:b/>
          <w:bCs/>
          <w:color w:val="111111"/>
          <w:kern w:val="0"/>
          <w:sz w:val="20"/>
          <w:szCs w:val="20"/>
        </w:rPr>
        <w:t>１　「切り返しの目的と効果」について述べなさい。</w:t>
      </w:r>
    </w:p>
    <w:p w14:paraId="73B32671" w14:textId="77777777" w:rsidR="000B0CB0" w:rsidRPr="000B0CB0" w:rsidRDefault="000B0CB0" w:rsidP="007C39EC">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〔目的〕切り返しは、正面打ちと連続左右面打ちを組み合わせ、基本動作を総合的に練習する</w:t>
      </w:r>
      <w:r w:rsidRPr="000B0CB0">
        <w:rPr>
          <w:rFonts w:ascii="メイリオ" w:eastAsia="メイリオ" w:hAnsi="メイリオ" w:cs="ＭＳ Ｐゴシック" w:hint="eastAsia"/>
          <w:color w:val="FF0000"/>
          <w:kern w:val="0"/>
          <w:sz w:val="20"/>
          <w:szCs w:val="20"/>
        </w:rPr>
        <w:br/>
        <w:t>ためのものである。切り返しのなかで、姿勢と構え、打ちの刃筋や手の内の作用、足さばき間</w:t>
      </w:r>
      <w:r w:rsidRPr="000B0CB0">
        <w:rPr>
          <w:rFonts w:ascii="メイリオ" w:eastAsia="メイリオ" w:hAnsi="メイリオ" w:cs="ＭＳ Ｐゴシック" w:hint="eastAsia"/>
          <w:color w:val="FF0000"/>
          <w:kern w:val="0"/>
          <w:sz w:val="20"/>
          <w:szCs w:val="20"/>
        </w:rPr>
        <w:br/>
        <w:t>合いの取り方、呼吸法、さらに強靱な体力や旺盛な気力を養い、気剣体一致の打突の修得を</w:t>
      </w:r>
      <w:r w:rsidRPr="000B0CB0">
        <w:rPr>
          <w:rFonts w:ascii="メイリオ" w:eastAsia="メイリオ" w:hAnsi="メイリオ" w:cs="ＭＳ Ｐゴシック" w:hint="eastAsia"/>
          <w:color w:val="FF0000"/>
          <w:kern w:val="0"/>
          <w:sz w:val="20"/>
          <w:szCs w:val="20"/>
        </w:rPr>
        <w:br/>
        <w:t>目的とする。〔効果〕下記の様な効果が養われる。</w:t>
      </w:r>
    </w:p>
    <w:p w14:paraId="3AD6C246" w14:textId="77777777" w:rsidR="000B0CB0" w:rsidRPr="000B0CB0" w:rsidRDefault="000B0CB0" w:rsidP="007C39EC">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身体の動作が軽妙になる。　　（敏捷性を養う）</w:t>
      </w:r>
    </w:p>
    <w:p w14:paraId="5BE7CFC5" w14:textId="77777777" w:rsidR="000B0CB0" w:rsidRPr="000B0CB0" w:rsidRDefault="000B0CB0" w:rsidP="007C39EC">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lastRenderedPageBreak/>
        <w:t>身体や手足の力量を増す。　　（筋力の増強）</w:t>
      </w:r>
    </w:p>
    <w:p w14:paraId="671A9853" w14:textId="77777777" w:rsidR="000B0CB0" w:rsidRPr="000B0CB0" w:rsidRDefault="000B0CB0" w:rsidP="007C39EC">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気息を長くする。　　　　　　（持久力をつける）</w:t>
      </w:r>
    </w:p>
    <w:p w14:paraId="0252873E" w14:textId="77777777" w:rsidR="000B0CB0" w:rsidRPr="000B0CB0" w:rsidRDefault="000B0CB0" w:rsidP="007C39EC">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気力を旺盛にし悪癖を矯正出来る。</w:t>
      </w:r>
    </w:p>
    <w:p w14:paraId="331AF5E5" w14:textId="77777777" w:rsidR="000B0CB0" w:rsidRPr="000B0CB0" w:rsidRDefault="000B0CB0" w:rsidP="007C39EC">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正しい間合いを認識する事により、手の内がよくなり打突が正確に強くなる。</w:t>
      </w:r>
      <w:r w:rsidRPr="000B0CB0">
        <w:rPr>
          <w:rFonts w:ascii="メイリオ" w:eastAsia="メイリオ" w:hAnsi="メイリオ" w:cs="ＭＳ Ｐゴシック" w:hint="eastAsia"/>
          <w:color w:val="FF0000"/>
          <w:kern w:val="0"/>
          <w:sz w:val="20"/>
          <w:szCs w:val="20"/>
        </w:rPr>
        <w:br/>
        <w:t>更に、手の返しが良くなり刃筋正しく打てるようになる。</w:t>
      </w:r>
    </w:p>
    <w:p w14:paraId="2C5817A7" w14:textId="77777777" w:rsidR="000B0CB0" w:rsidRPr="000B0CB0" w:rsidRDefault="00000000" w:rsidP="007C39EC">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032510DA">
          <v:rect id="_x0000_i1027" style="width:0;height:1.5pt" o:hralign="center" o:hrstd="t" o:hrnoshade="t" o:hr="t" fillcolor="#111" stroked="f">
            <v:textbox inset="5.85pt,.7pt,5.85pt,.7pt"/>
          </v:rect>
        </w:pict>
      </w:r>
    </w:p>
    <w:p w14:paraId="4A903AC2" w14:textId="77777777" w:rsidR="000B0CB0" w:rsidRPr="000B0CB0" w:rsidRDefault="000B0CB0" w:rsidP="007C39EC">
      <w:pPr>
        <w:widowControl/>
        <w:spacing w:line="0" w:lineRule="atLeast"/>
        <w:ind w:firstLine="225"/>
        <w:jc w:val="left"/>
        <w:rPr>
          <w:rFonts w:ascii="メイリオ" w:eastAsia="メイリオ" w:hAnsi="メイリオ" w:cs="ＭＳ Ｐゴシック"/>
          <w:b/>
          <w:bCs/>
          <w:color w:val="111111"/>
          <w:kern w:val="0"/>
          <w:sz w:val="20"/>
          <w:szCs w:val="20"/>
        </w:rPr>
      </w:pPr>
      <w:r w:rsidRPr="000B0CB0">
        <w:rPr>
          <w:rFonts w:ascii="メイリオ" w:eastAsia="メイリオ" w:hAnsi="メイリオ" w:cs="ＭＳ Ｐゴシック" w:hint="eastAsia"/>
          <w:b/>
          <w:bCs/>
          <w:color w:val="111111"/>
          <w:kern w:val="0"/>
          <w:sz w:val="20"/>
          <w:szCs w:val="20"/>
        </w:rPr>
        <w:t>２　「基本動作に力を入れる理由」について述べなさい。</w:t>
      </w:r>
    </w:p>
    <w:p w14:paraId="1A2AFD32" w14:textId="77777777" w:rsidR="000B0CB0" w:rsidRPr="000B0CB0" w:rsidRDefault="000B0CB0" w:rsidP="007C39EC">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いかなる道に入るにも必ず基礎となるものがある。学問・諸芸能・各種スポーツにしても同様である。まして千変万化、相手の動きに応じて即刻これに対応する剣道においては、尚更この基礎となるべき体の運用・基本的な技・諸作法を徹底的に初期の段階で身につけなければならない。又、多種多様な技のなかには自ら共通な点と、肝要な点がある。</w:t>
      </w:r>
      <w:r w:rsidRPr="000B0CB0">
        <w:rPr>
          <w:rFonts w:ascii="メイリオ" w:eastAsia="メイリオ" w:hAnsi="メイリオ" w:cs="ＭＳ Ｐゴシック" w:hint="eastAsia"/>
          <w:color w:val="FF0000"/>
          <w:kern w:val="0"/>
          <w:sz w:val="20"/>
          <w:szCs w:val="20"/>
        </w:rPr>
        <w:br/>
        <w:t>これらの共通・肝要な点を取って組み立てたものを基本動作として、正しい姿勢と確実な打突の方法とを体得させ正しい剣道の上達を図ろうとする技術的基本を、興味を持って・注意深く・真剣に修錬する事が大切であり上達の近道でもある。</w:t>
      </w:r>
    </w:p>
    <w:p w14:paraId="7E401D09" w14:textId="77777777" w:rsidR="000B0CB0" w:rsidRPr="000B0CB0" w:rsidRDefault="00000000" w:rsidP="007C39EC">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40041E1D">
          <v:rect id="_x0000_i1028" style="width:0;height:1.5pt" o:hralign="center" o:hrstd="t" o:hrnoshade="t" o:hr="t" fillcolor="#111" stroked="f">
            <v:textbox inset="5.85pt,.7pt,5.85pt,.7pt"/>
          </v:rect>
        </w:pict>
      </w:r>
    </w:p>
    <w:p w14:paraId="7CA6D31C" w14:textId="77777777" w:rsidR="000B0CB0" w:rsidRPr="000B0CB0" w:rsidRDefault="000B0CB0" w:rsidP="007C39EC">
      <w:pPr>
        <w:widowControl/>
        <w:spacing w:line="0" w:lineRule="atLeast"/>
        <w:ind w:firstLine="225"/>
        <w:jc w:val="left"/>
        <w:rPr>
          <w:rFonts w:ascii="メイリオ" w:eastAsia="メイリオ" w:hAnsi="メイリオ" w:cs="ＭＳ Ｐゴシック"/>
          <w:b/>
          <w:bCs/>
          <w:color w:val="111111"/>
          <w:kern w:val="0"/>
          <w:sz w:val="20"/>
          <w:szCs w:val="20"/>
        </w:rPr>
      </w:pPr>
      <w:r w:rsidRPr="000B0CB0">
        <w:rPr>
          <w:rFonts w:ascii="メイリオ" w:eastAsia="メイリオ" w:hAnsi="メイリオ" w:cs="ＭＳ Ｐゴシック" w:hint="eastAsia"/>
          <w:b/>
          <w:bCs/>
          <w:color w:val="111111"/>
          <w:kern w:val="0"/>
          <w:sz w:val="20"/>
          <w:szCs w:val="20"/>
        </w:rPr>
        <w:t>３　「仕掛けていく技の種類」を書きなさい。</w:t>
      </w:r>
    </w:p>
    <w:p w14:paraId="26FDC84B" w14:textId="77777777" w:rsidR="000B0CB0" w:rsidRPr="000B0CB0" w:rsidRDefault="000B0CB0" w:rsidP="007C39EC">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① 一本打ちの技　　② 払い技　　③ 二・三段の技　　④ 出ばな技　　⑤ 引き技</w:t>
      </w:r>
      <w:r w:rsidRPr="000B0CB0">
        <w:rPr>
          <w:rFonts w:ascii="メイリオ" w:eastAsia="メイリオ" w:hAnsi="メイリオ" w:cs="ＭＳ Ｐゴシック" w:hint="eastAsia"/>
          <w:color w:val="FF0000"/>
          <w:kern w:val="0"/>
          <w:sz w:val="20"/>
          <w:szCs w:val="20"/>
        </w:rPr>
        <w:br/>
        <w:t>⑥ かつぎ技　　⑦ 片手技　　⑧ 上段からの技　　⑨ 捲き技</w:t>
      </w:r>
    </w:p>
    <w:p w14:paraId="70F9A71B" w14:textId="77777777" w:rsidR="000B0CB0" w:rsidRPr="000B0CB0" w:rsidRDefault="00000000" w:rsidP="007C39EC">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79040ABD">
          <v:rect id="_x0000_i1029" style="width:0;height:1.5pt" o:hralign="center" o:hrstd="t" o:hrnoshade="t" o:hr="t" fillcolor="#111" stroked="f">
            <v:textbox inset="5.85pt,.7pt,5.85pt,.7pt"/>
          </v:rect>
        </w:pict>
      </w:r>
    </w:p>
    <w:p w14:paraId="348CAA0D" w14:textId="77777777" w:rsidR="000B0CB0" w:rsidRPr="000B0CB0" w:rsidRDefault="000B0CB0" w:rsidP="007C39EC">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0B0CB0">
        <w:rPr>
          <w:rFonts w:ascii="メイリオ" w:eastAsia="メイリオ" w:hAnsi="メイリオ" w:cs="ＭＳ Ｐゴシック" w:hint="eastAsia"/>
          <w:color w:val="111111"/>
          <w:kern w:val="0"/>
          <w:sz w:val="25"/>
          <w:szCs w:val="25"/>
        </w:rPr>
        <w:t>Ⅲ　日本剣道形</w:t>
      </w:r>
    </w:p>
    <w:p w14:paraId="1364764A" w14:textId="77777777" w:rsidR="000B0CB0" w:rsidRPr="000B0CB0" w:rsidRDefault="000B0CB0" w:rsidP="007C39EC">
      <w:pPr>
        <w:widowControl/>
        <w:spacing w:line="0" w:lineRule="atLeast"/>
        <w:ind w:firstLine="225"/>
        <w:jc w:val="left"/>
        <w:rPr>
          <w:rFonts w:ascii="メイリオ" w:eastAsia="メイリオ" w:hAnsi="メイリオ" w:cs="ＭＳ Ｐゴシック"/>
          <w:b/>
          <w:bCs/>
          <w:color w:val="111111"/>
          <w:kern w:val="0"/>
          <w:sz w:val="20"/>
          <w:szCs w:val="20"/>
        </w:rPr>
      </w:pPr>
      <w:r w:rsidRPr="000B0CB0">
        <w:rPr>
          <w:rFonts w:ascii="メイリオ" w:eastAsia="メイリオ" w:hAnsi="メイリオ" w:cs="ＭＳ Ｐゴシック" w:hint="eastAsia"/>
          <w:b/>
          <w:bCs/>
          <w:color w:val="111111"/>
          <w:kern w:val="0"/>
          <w:sz w:val="20"/>
          <w:szCs w:val="20"/>
        </w:rPr>
        <w:t>１　「日本剣道形の打太刀・仕太刀の役割」を説明しなさい。</w:t>
      </w:r>
    </w:p>
    <w:p w14:paraId="101AA5E4" w14:textId="77777777" w:rsidR="000B0CB0" w:rsidRPr="000B0CB0" w:rsidRDefault="000B0CB0" w:rsidP="007C39EC">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打太刀が師の位、仕太刀が弟子の位の関係を理解させる。</w:t>
      </w:r>
      <w:r w:rsidRPr="000B0CB0">
        <w:rPr>
          <w:rFonts w:ascii="メイリオ" w:eastAsia="メイリオ" w:hAnsi="メイリオ" w:cs="ＭＳ Ｐゴシック" w:hint="eastAsia"/>
          <w:color w:val="FF0000"/>
          <w:kern w:val="0"/>
          <w:sz w:val="20"/>
          <w:szCs w:val="20"/>
        </w:rPr>
        <w:br/>
        <w:t>打突の機会については、太刀は機を見て、小太刀は仕太刀が入り身にならんとする処を打つとあるが、特に形に現さないため、師は弟子の気が充実したところに技を仕掛け、充分に仕留めさせることが肝要である。</w:t>
      </w:r>
    </w:p>
    <w:p w14:paraId="695AC75C" w14:textId="77777777" w:rsidR="000B0CB0" w:rsidRPr="000B0CB0" w:rsidRDefault="00000000" w:rsidP="007C39EC">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2B1CDB17">
          <v:rect id="_x0000_i1030" style="width:0;height:1.5pt" o:hralign="center" o:hrstd="t" o:hrnoshade="t" o:hr="t" fillcolor="#111" stroked="f">
            <v:textbox inset="5.85pt,.7pt,5.85pt,.7pt"/>
          </v:rect>
        </w:pict>
      </w:r>
    </w:p>
    <w:p w14:paraId="5A9F02B7" w14:textId="77777777" w:rsidR="000B0CB0" w:rsidRPr="000B0CB0" w:rsidRDefault="000B0CB0" w:rsidP="007C39EC">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0B0CB0">
        <w:rPr>
          <w:rFonts w:ascii="メイリオ" w:eastAsia="メイリオ" w:hAnsi="メイリオ" w:cs="ＭＳ Ｐゴシック" w:hint="eastAsia"/>
          <w:color w:val="111111"/>
          <w:kern w:val="0"/>
          <w:sz w:val="25"/>
          <w:szCs w:val="25"/>
        </w:rPr>
        <w:t>Ⅳ　試　合</w:t>
      </w:r>
    </w:p>
    <w:p w14:paraId="21380EB5" w14:textId="77777777" w:rsidR="000B0CB0" w:rsidRPr="000B0CB0" w:rsidRDefault="000B0CB0" w:rsidP="007C39EC">
      <w:pPr>
        <w:widowControl/>
        <w:spacing w:line="0" w:lineRule="atLeast"/>
        <w:ind w:firstLine="225"/>
        <w:jc w:val="left"/>
        <w:rPr>
          <w:rFonts w:ascii="メイリオ" w:eastAsia="メイリオ" w:hAnsi="メイリオ" w:cs="ＭＳ Ｐゴシック"/>
          <w:b/>
          <w:bCs/>
          <w:color w:val="111111"/>
          <w:kern w:val="0"/>
          <w:sz w:val="20"/>
          <w:szCs w:val="20"/>
        </w:rPr>
      </w:pPr>
      <w:r w:rsidRPr="000B0CB0">
        <w:rPr>
          <w:rFonts w:ascii="メイリオ" w:eastAsia="メイリオ" w:hAnsi="メイリオ" w:cs="ＭＳ Ｐゴシック" w:hint="eastAsia"/>
          <w:b/>
          <w:bCs/>
          <w:color w:val="111111"/>
          <w:kern w:val="0"/>
          <w:sz w:val="20"/>
          <w:szCs w:val="20"/>
        </w:rPr>
        <w:t>１　「試合の効果」について述べなさい。</w:t>
      </w:r>
    </w:p>
    <w:p w14:paraId="7E9902A0" w14:textId="77777777" w:rsidR="000B0CB0" w:rsidRPr="000B0CB0" w:rsidRDefault="000B0CB0" w:rsidP="007C39EC">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試合とは、日頃の稽古で修得した技術、気力、体力、態度などを十分に発揮し、短時間の中で勝敗を競い合い、日頃の修錬の成果を試すものである。ただ、試すだけで無く勝敗が決定した後に日頃の稽古内容を反省し、今後の目標を探求する処に大きな効果が現れる</w:t>
      </w:r>
    </w:p>
    <w:p w14:paraId="4F06C243" w14:textId="77777777" w:rsidR="005F2FBF" w:rsidRPr="000B0CB0" w:rsidRDefault="005F2FBF" w:rsidP="007C39EC">
      <w:pPr>
        <w:spacing w:line="0" w:lineRule="atLeast"/>
      </w:pPr>
    </w:p>
    <w:sectPr w:rsidR="005F2FBF" w:rsidRPr="000B0C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163"/>
    <w:multiLevelType w:val="multilevel"/>
    <w:tmpl w:val="67406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056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B0"/>
    <w:rsid w:val="000B0CB0"/>
    <w:rsid w:val="005F2FBF"/>
    <w:rsid w:val="007C3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9F8CE0"/>
  <w15:chartTrackingRefBased/>
  <w15:docId w15:val="{82B14D35-D80F-4F57-AD05-8A35D626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734815">
      <w:bodyDiv w:val="1"/>
      <w:marLeft w:val="0"/>
      <w:marRight w:val="0"/>
      <w:marTop w:val="0"/>
      <w:marBottom w:val="0"/>
      <w:divBdr>
        <w:top w:val="none" w:sz="0" w:space="0" w:color="auto"/>
        <w:left w:val="none" w:sz="0" w:space="0" w:color="auto"/>
        <w:bottom w:val="none" w:sz="0" w:space="0" w:color="auto"/>
        <w:right w:val="none" w:sz="0" w:space="0" w:color="auto"/>
      </w:divBdr>
      <w:divsChild>
        <w:div w:id="1283457428">
          <w:marLeft w:val="0"/>
          <w:marRight w:val="0"/>
          <w:marTop w:val="0"/>
          <w:marBottom w:val="0"/>
          <w:divBdr>
            <w:top w:val="none" w:sz="0" w:space="0" w:color="auto"/>
            <w:left w:val="none" w:sz="0" w:space="0" w:color="auto"/>
            <w:bottom w:val="none" w:sz="0" w:space="0" w:color="auto"/>
            <w:right w:val="none" w:sz="0" w:space="0" w:color="auto"/>
          </w:divBdr>
        </w:div>
        <w:div w:id="204023185">
          <w:marLeft w:val="0"/>
          <w:marRight w:val="0"/>
          <w:marTop w:val="0"/>
          <w:marBottom w:val="0"/>
          <w:divBdr>
            <w:top w:val="none" w:sz="0" w:space="0" w:color="auto"/>
            <w:left w:val="none" w:sz="0" w:space="0" w:color="auto"/>
            <w:bottom w:val="none" w:sz="0" w:space="0" w:color="auto"/>
            <w:right w:val="none" w:sz="0" w:space="0" w:color="auto"/>
          </w:divBdr>
        </w:div>
        <w:div w:id="956302774">
          <w:marLeft w:val="0"/>
          <w:marRight w:val="0"/>
          <w:marTop w:val="0"/>
          <w:marBottom w:val="0"/>
          <w:divBdr>
            <w:top w:val="none" w:sz="0" w:space="0" w:color="auto"/>
            <w:left w:val="none" w:sz="0" w:space="0" w:color="auto"/>
            <w:bottom w:val="none" w:sz="0" w:space="0" w:color="auto"/>
            <w:right w:val="none" w:sz="0" w:space="0" w:color="auto"/>
          </w:divBdr>
        </w:div>
        <w:div w:id="541595576">
          <w:marLeft w:val="0"/>
          <w:marRight w:val="0"/>
          <w:marTop w:val="0"/>
          <w:marBottom w:val="0"/>
          <w:divBdr>
            <w:top w:val="none" w:sz="0" w:space="0" w:color="auto"/>
            <w:left w:val="none" w:sz="0" w:space="0" w:color="auto"/>
            <w:bottom w:val="none" w:sz="0" w:space="0" w:color="auto"/>
            <w:right w:val="none" w:sz="0" w:space="0" w:color="auto"/>
          </w:divBdr>
        </w:div>
        <w:div w:id="998772210">
          <w:marLeft w:val="0"/>
          <w:marRight w:val="0"/>
          <w:marTop w:val="0"/>
          <w:marBottom w:val="0"/>
          <w:divBdr>
            <w:top w:val="none" w:sz="0" w:space="0" w:color="auto"/>
            <w:left w:val="none" w:sz="0" w:space="0" w:color="auto"/>
            <w:bottom w:val="none" w:sz="0" w:space="0" w:color="auto"/>
            <w:right w:val="none" w:sz="0" w:space="0" w:color="auto"/>
          </w:divBdr>
        </w:div>
        <w:div w:id="2063479104">
          <w:marLeft w:val="0"/>
          <w:marRight w:val="0"/>
          <w:marTop w:val="0"/>
          <w:marBottom w:val="0"/>
          <w:divBdr>
            <w:top w:val="none" w:sz="0" w:space="0" w:color="auto"/>
            <w:left w:val="none" w:sz="0" w:space="0" w:color="auto"/>
            <w:bottom w:val="none" w:sz="0" w:space="0" w:color="auto"/>
            <w:right w:val="none" w:sz="0" w:space="0" w:color="auto"/>
          </w:divBdr>
        </w:div>
        <w:div w:id="2044936853">
          <w:marLeft w:val="0"/>
          <w:marRight w:val="0"/>
          <w:marTop w:val="0"/>
          <w:marBottom w:val="0"/>
          <w:divBdr>
            <w:top w:val="none" w:sz="0" w:space="0" w:color="auto"/>
            <w:left w:val="none" w:sz="0" w:space="0" w:color="auto"/>
            <w:bottom w:val="none" w:sz="0" w:space="0" w:color="auto"/>
            <w:right w:val="none" w:sz="0" w:space="0" w:color="auto"/>
          </w:divBdr>
        </w:div>
        <w:div w:id="1938175103">
          <w:marLeft w:val="0"/>
          <w:marRight w:val="0"/>
          <w:marTop w:val="0"/>
          <w:marBottom w:val="0"/>
          <w:divBdr>
            <w:top w:val="none" w:sz="0" w:space="0" w:color="auto"/>
            <w:left w:val="none" w:sz="0" w:space="0" w:color="auto"/>
            <w:bottom w:val="none" w:sz="0" w:space="0" w:color="auto"/>
            <w:right w:val="none" w:sz="0" w:space="0" w:color="auto"/>
          </w:divBdr>
        </w:div>
        <w:div w:id="376903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幸孝 青木</cp:lastModifiedBy>
  <cp:revision>2</cp:revision>
  <dcterms:created xsi:type="dcterms:W3CDTF">2022-06-12T08:32:00Z</dcterms:created>
  <dcterms:modified xsi:type="dcterms:W3CDTF">2023-11-18T06:19:00Z</dcterms:modified>
</cp:coreProperties>
</file>